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74CADC" w:rsidR="00A77598" w:rsidRPr="00D9155C" w:rsidRDefault="00D915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Леоненко Алина Алексеевна</w:t>
            </w:r>
          </w:p>
        </w:tc>
      </w:tr>
      <w:tr w:rsidR="007A7979" w:rsidRPr="007A7979" w14:paraId="0D9F06AE" w14:textId="77777777" w:rsidTr="00ED54AA">
        <w:tc>
          <w:tcPr>
            <w:tcW w:w="9345" w:type="dxa"/>
          </w:tcPr>
          <w:p w14:paraId="124F7743" w14:textId="77777777" w:rsidR="007A7979" w:rsidRPr="00B22E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B22E78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F29BBB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03A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55FCE0" w:rsidR="004475DA" w:rsidRPr="00D9155C" w:rsidRDefault="00D915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847EB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50B8F0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11CDD5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180F24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9D31D1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DC4BF6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E7DE0E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B6C52E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F5F890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816884F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81C151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B4B090" w:rsidR="00D75436" w:rsidRDefault="00A102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CCB8EC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6BCF6F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27F84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6849EF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DA0393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C21FAC" w:rsidR="00D75436" w:rsidRDefault="00A102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E7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D03D141" w:rsidR="00751095" w:rsidRDefault="00751095" w:rsidP="00B22E7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DE2487E" w14:textId="77777777" w:rsidR="00B22E78" w:rsidRPr="00B22E78" w:rsidRDefault="00B22E78" w:rsidP="00B22E7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22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языка, дальнейшее 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22E7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22E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2E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2E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2E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E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2E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E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2E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2E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2E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22E78">
              <w:rPr>
                <w:rFonts w:ascii="Times New Roman" w:hAnsi="Times New Roman" w:cs="Times New Roman"/>
              </w:rPr>
              <w:t>ых</w:t>
            </w:r>
            <w:proofErr w:type="spellEnd"/>
            <w:r w:rsidRPr="00B22E7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2E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E7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2E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E78">
              <w:rPr>
                <w:rFonts w:ascii="Times New Roman" w:hAnsi="Times New Roman" w:cs="Times New Roman"/>
              </w:rPr>
              <w:t>- лексический материал, необходимый для повседневного общения и общения в профессиональной среде, а также специализированную терминологию в рамках своей специальности;</w:t>
            </w:r>
            <w:r w:rsidR="00316402" w:rsidRPr="00B22E78">
              <w:rPr>
                <w:rFonts w:ascii="Times New Roman" w:hAnsi="Times New Roman" w:cs="Times New Roman"/>
              </w:rPr>
              <w:br/>
              <w:t>- основные грамматические структуры, характерные для делового и академического общения в устной и письменной речи;</w:t>
            </w:r>
            <w:r w:rsidR="00316402" w:rsidRPr="00B22E78">
              <w:rPr>
                <w:rFonts w:ascii="Times New Roman" w:hAnsi="Times New Roman" w:cs="Times New Roman"/>
              </w:rPr>
              <w:br/>
              <w:t>- принципы речевого этикета в межкультурном общении, как в повседневных ситуациях, так и в профессиональной сфере.</w:t>
            </w:r>
            <w:r w:rsidRPr="00B22E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2E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E78">
              <w:rPr>
                <w:rFonts w:ascii="Times New Roman" w:hAnsi="Times New Roman" w:cs="Times New Roman"/>
              </w:rPr>
              <w:t>- аргументировать свою точку зрения по актуальным и профессиональным вопросам на английском языке, используя научные и специализированные термины;</w:t>
            </w:r>
            <w:r w:rsidR="00FD518F" w:rsidRPr="00B22E78">
              <w:rPr>
                <w:rFonts w:ascii="Times New Roman" w:hAnsi="Times New Roman" w:cs="Times New Roman"/>
              </w:rPr>
              <w:br/>
              <w:t>- участвовать в диалогах и дискуссиях на общие и профессиональные темы с носителями языка, демонстрируя понимание межкультурных различий.</w:t>
            </w:r>
            <w:r w:rsidR="00FD518F" w:rsidRPr="00B22E78">
              <w:rPr>
                <w:rFonts w:ascii="Times New Roman" w:hAnsi="Times New Roman" w:cs="Times New Roman"/>
              </w:rPr>
              <w:br/>
              <w:t xml:space="preserve">- логически и структурировано представлять информацию на </w:t>
            </w:r>
            <w:proofErr w:type="spellStart"/>
            <w:r w:rsidR="00FD518F" w:rsidRPr="00B22E78">
              <w:rPr>
                <w:rFonts w:ascii="Times New Roman" w:hAnsi="Times New Roman" w:cs="Times New Roman"/>
              </w:rPr>
              <w:t>общепознавательные</w:t>
            </w:r>
            <w:proofErr w:type="spellEnd"/>
            <w:r w:rsidR="00FD518F" w:rsidRPr="00B22E78">
              <w:rPr>
                <w:rFonts w:ascii="Times New Roman" w:hAnsi="Times New Roman" w:cs="Times New Roman"/>
              </w:rPr>
              <w:t xml:space="preserve"> и профессиональные темы на английском языке (в устной и письменной формах);</w:t>
            </w:r>
            <w:r w:rsidR="00FD518F" w:rsidRPr="00B22E78">
              <w:rPr>
                <w:rFonts w:ascii="Times New Roman" w:hAnsi="Times New Roman" w:cs="Times New Roman"/>
              </w:rPr>
              <w:br/>
              <w:t>- понимать на слух аутентичную речь, произносимую в естественном темпе, на общие и профессиональные темы, с учетом особенностей межкультурной коммуникации;</w:t>
            </w:r>
            <w:r w:rsidR="00FD518F" w:rsidRPr="00B22E78">
              <w:rPr>
                <w:rFonts w:ascii="Times New Roman" w:hAnsi="Times New Roman" w:cs="Times New Roman"/>
              </w:rPr>
              <w:br/>
              <w:t>- читать литературу по специальности на английском языке с целью получения профессиональной информации.</w:t>
            </w:r>
            <w:r w:rsidRPr="00B22E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2E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E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E78">
              <w:rPr>
                <w:rFonts w:ascii="Times New Roman" w:hAnsi="Times New Roman" w:cs="Times New Roman"/>
              </w:rPr>
              <w:t>- навыками общения на английском языке в профессиональной среде с учетом культурных особенностей и межкультурной коммуникации в контексте различных регионов;</w:t>
            </w:r>
            <w:r w:rsidR="00FD518F" w:rsidRPr="00B22E78">
              <w:rPr>
                <w:rFonts w:ascii="Times New Roman" w:hAnsi="Times New Roman" w:cs="Times New Roman"/>
              </w:rPr>
              <w:br/>
              <w:t>- навыками письменной речи на английском языке в рамках официально-делового и разговорного стилей общения, применяемых в академической и профессиональной деятельности;</w:t>
            </w:r>
            <w:r w:rsidR="00FD518F" w:rsidRPr="00B22E78">
              <w:rPr>
                <w:rFonts w:ascii="Times New Roman" w:hAnsi="Times New Roman" w:cs="Times New Roman"/>
              </w:rPr>
              <w:br/>
              <w:t>- умением эффективно извлекать профессиональную информацию из специальной литературы на английском языке.</w:t>
            </w:r>
            <w:r w:rsidRPr="00B22E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2E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Мир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виды досуга в разных странах (кино, музыка, литература, искусство, цифровые платформы).</w:t>
            </w:r>
            <w:r w:rsidRPr="00352B6F">
              <w:rPr>
                <w:lang w:bidi="ru-RU"/>
              </w:rPr>
              <w:br/>
              <w:t>Развлекательная индустрия: особенности и предпочтения молодёжи.</w:t>
            </w:r>
            <w:r w:rsidRPr="00352B6F">
              <w:rPr>
                <w:lang w:bidi="ru-RU"/>
              </w:rPr>
              <w:br/>
              <w:t>Сравнение культурных предпочтений в странах Европы и Латинской Америки (жанры, темы, форматы).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0E8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45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Общение и повседневное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52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общения и межличностных отношений в разных культурных средах.</w:t>
            </w:r>
            <w:r w:rsidRPr="00352B6F">
              <w:rPr>
                <w:lang w:bidi="ru-RU"/>
              </w:rPr>
              <w:br/>
              <w:t>Сравнение моделей поведения и норм вежливости в испаноязычных и европейских странах.</w:t>
            </w:r>
            <w:r w:rsidRPr="00352B6F">
              <w:rPr>
                <w:lang w:bidi="ru-RU"/>
              </w:rPr>
              <w:br/>
              <w:t>Практика ведения неформального диалога и установление социальных контактов.</w:t>
            </w:r>
            <w:r w:rsidRPr="00352B6F">
              <w:rPr>
                <w:lang w:bidi="ru-RU"/>
              </w:rPr>
              <w:br/>
              <w:t>Обсуждение различий в восприятии дистанции, дружбы и ролей в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62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170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70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0A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4C4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F77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Достопримечательности и впечатление от путешествий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B90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и описание достопримечательностей в странах Европы и Латинской Америки.</w:t>
            </w:r>
            <w:r w:rsidRPr="00352B6F">
              <w:rPr>
                <w:lang w:bidi="ru-RU"/>
              </w:rPr>
              <w:br/>
              <w:t>Изучение архитектурных и исторических особенностей разных регионов.</w:t>
            </w:r>
            <w:r w:rsidRPr="00352B6F">
              <w:rPr>
                <w:lang w:bidi="ru-RU"/>
              </w:rPr>
              <w:br/>
              <w:t>Обсуждение значимых культурных событий, фестивалей и праздников.</w:t>
            </w:r>
            <w:r w:rsidRPr="00352B6F">
              <w:rPr>
                <w:lang w:bidi="ru-RU"/>
              </w:rPr>
              <w:br/>
              <w:t>Анализ и представление значимых туристических маршрутов в странах Европы и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47F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1B7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573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CFB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5A1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E1A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Путешествия и транспорт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EB8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Сравнение транспортной инфраструктуры, типов передвижения и организации путешествий в разных странах.</w:t>
            </w:r>
            <w:r w:rsidRPr="00352B6F">
              <w:rPr>
                <w:lang w:bidi="ru-RU"/>
              </w:rPr>
              <w:br/>
              <w:t>Обсуждение туризма как средства знакомства с культурой и реальностью стран Европы и Латинской Америки.</w:t>
            </w:r>
            <w:r w:rsidRPr="00352B6F">
              <w:rPr>
                <w:lang w:bidi="ru-RU"/>
              </w:rPr>
              <w:br/>
              <w:t>Выражение планов, предположений, предпочтений и обсуждение туристического опыта.</w:t>
            </w:r>
            <w:r w:rsidRPr="00352B6F">
              <w:rPr>
                <w:lang w:bidi="ru-RU"/>
              </w:rPr>
              <w:br/>
              <w:t>Обсуждение этики туризма, экологического и культурного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7D1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6A31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E0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42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159D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F9F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Национальное самовыражение и особенности идентичности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40ED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национальной, региональной и индивидуальной идентичности в разных странах.</w:t>
            </w:r>
            <w:r w:rsidRPr="00352B6F">
              <w:rPr>
                <w:lang w:bidi="ru-RU"/>
              </w:rPr>
              <w:br/>
              <w:t>Обсуждение традиций, культурных символов и социальных ролей в странах Латинской Америки и Европы.</w:t>
            </w:r>
            <w:r w:rsidRPr="00352B6F">
              <w:rPr>
                <w:lang w:bidi="ru-RU"/>
              </w:rPr>
              <w:br/>
              <w:t>Сравнение подходов к семейным ценностям, религии, коллективизму/индивидуализму.</w:t>
            </w:r>
            <w:r w:rsidRPr="00352B6F">
              <w:rPr>
                <w:lang w:bidi="ru-RU"/>
              </w:rPr>
              <w:br/>
              <w:t>Развитие межкультурной компетентности и умения вести диалог о культурных различиях.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EB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612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F8C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4AA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E3DA1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27B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Образование и жизненный путь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36E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систем образования и карьерных возможностей в испаноязычных странах и странах Европы.</w:t>
            </w:r>
            <w:r w:rsidRPr="00352B6F">
              <w:rPr>
                <w:lang w:bidi="ru-RU"/>
              </w:rPr>
              <w:br/>
              <w:t>Анализ социальных ожиданий, престижных профессий и карьерных стратегий.</w:t>
            </w:r>
            <w:r w:rsidRPr="00352B6F">
              <w:rPr>
                <w:lang w:bidi="ru-RU"/>
              </w:rPr>
              <w:br/>
              <w:t>Формулирование профессиональных целей и обсуждение планов обучения.</w:t>
            </w:r>
            <w:r w:rsidRPr="00352B6F">
              <w:rPr>
                <w:lang w:bidi="ru-RU"/>
              </w:rPr>
              <w:br/>
              <w:t>Обсуждение перспектив и вызовов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BF4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7DC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23B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31C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D74D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B9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Наука и исследовательская деятельность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692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актуальными научными разработками и исследованиями, включая достижения стран Латинской Америки и Европы.</w:t>
            </w:r>
            <w:r w:rsidRPr="00352B6F">
              <w:rPr>
                <w:lang w:bidi="ru-RU"/>
              </w:rPr>
              <w:br/>
              <w:t>Обсуждение роли науки в обществе, образовательной и экономической сфере.</w:t>
            </w:r>
            <w:r w:rsidRPr="00352B6F">
              <w:rPr>
                <w:lang w:bidi="ru-RU"/>
              </w:rPr>
              <w:br/>
              <w:t>Развитие умений строить причинно-следственные связи, высказывать мнение, выражать степень уверенности.</w:t>
            </w:r>
            <w:r w:rsidRPr="00352B6F">
              <w:rPr>
                <w:lang w:bidi="ru-RU"/>
              </w:rPr>
              <w:br/>
              <w:t>Представление примеров исследований и технологических решений, отражающих реалии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FB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3D5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92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20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92B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98A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Альтернативные реальности и глобальные вызовы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623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реального и виртуального мира: влияние цифровизации на повседневность в разных странах.</w:t>
            </w:r>
            <w:r w:rsidRPr="00352B6F">
              <w:rPr>
                <w:lang w:bidi="ru-RU"/>
              </w:rPr>
              <w:br/>
              <w:t>Сравнение городской и сельской жизни: условия, возможности, культурные различия.</w:t>
            </w:r>
            <w:r w:rsidRPr="00352B6F">
              <w:rPr>
                <w:lang w:bidi="ru-RU"/>
              </w:rPr>
              <w:br/>
              <w:t>Сравнение социальных реалий и вызовов, стоящих перед странами Европы и Латинской Америки.</w:t>
            </w:r>
            <w:r w:rsidRPr="00352B6F">
              <w:rPr>
                <w:lang w:bidi="ru-RU"/>
              </w:rPr>
              <w:br/>
              <w:t>Формулирование мнений и предположений в контексте социальных контрастов в странах Латинской Америки и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F5A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B6A0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2A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A8A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FEB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DBC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Образ жизни и приоритеты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3A2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повседневных привычек, питания, досуга и стиля жизни в разных культурах.</w:t>
            </w:r>
            <w:r w:rsidRPr="00352B6F">
              <w:rPr>
                <w:lang w:bidi="ru-RU"/>
              </w:rPr>
              <w:br/>
              <w:t>Сравнение ценностей, связанных с работой, отдыхом, здоровьем и семьёй.</w:t>
            </w:r>
            <w:r w:rsidRPr="00352B6F">
              <w:rPr>
                <w:lang w:bidi="ru-RU"/>
              </w:rPr>
              <w:br/>
              <w:t>Анализ культурных трендов: устойчивое потребление, экология, урбанизация.</w:t>
            </w:r>
            <w:r w:rsidRPr="00352B6F">
              <w:rPr>
                <w:lang w:bidi="ru-RU"/>
              </w:rPr>
              <w:br/>
              <w:t>Практика выражения рекомендаций, предпочтений и мнений по вопросам личного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7CE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AD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322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EDF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2E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, З. В. Английский язык в ситуациях повседневного делового общения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З.В. </w:t>
            </w:r>
            <w:proofErr w:type="spell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223.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978-5-16-005065-2. - Текст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/1914776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2E78" w:rsidRDefault="00A102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https://znanium.ru/read?id=422429</w:t>
              </w:r>
            </w:hyperlink>
          </w:p>
        </w:tc>
      </w:tr>
      <w:tr w:rsidR="00262CF0" w:rsidRPr="007E6725" w14:paraId="7E16DF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75F33" w14:textId="77777777" w:rsidR="00262CF0" w:rsidRPr="00B22E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Бунаева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, И. А. Английский язык для успешного межкультурного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Successful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Intercultural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А. </w:t>
            </w:r>
            <w:proofErr w:type="spell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Бунаева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МПГУ, 2023. - 300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978-5-4263-1303-3. - Текст</w:t>
            </w:r>
            <w:proofErr w:type="gramStart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22E78">
              <w:rPr>
                <w:rFonts w:ascii="Times New Roman" w:hAnsi="Times New Roman" w:cs="Times New Roman"/>
                <w:sz w:val="24"/>
                <w:szCs w:val="24"/>
              </w:rPr>
              <w:t>/2157554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9BCD12" w14:textId="77777777" w:rsidR="00262CF0" w:rsidRPr="00B22E78" w:rsidRDefault="00A102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https://znanium.ru/read?id=447105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B204FB" w14:textId="77777777" w:rsidTr="007B550D">
        <w:tc>
          <w:tcPr>
            <w:tcW w:w="9345" w:type="dxa"/>
          </w:tcPr>
          <w:p w14:paraId="4E794D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223E38" w14:textId="77777777" w:rsidTr="007B550D">
        <w:tc>
          <w:tcPr>
            <w:tcW w:w="9345" w:type="dxa"/>
          </w:tcPr>
          <w:p w14:paraId="2E75E6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0BA729" w14:textId="77777777" w:rsidTr="007B550D">
        <w:tc>
          <w:tcPr>
            <w:tcW w:w="9345" w:type="dxa"/>
          </w:tcPr>
          <w:p w14:paraId="48B9EE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6E0BE5" w14:textId="77777777" w:rsidTr="007B550D">
        <w:tc>
          <w:tcPr>
            <w:tcW w:w="9345" w:type="dxa"/>
          </w:tcPr>
          <w:p w14:paraId="7A18A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02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2E7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22E78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2E7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22E78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2DE29D" w14:textId="77777777" w:rsidTr="008416EB">
        <w:tc>
          <w:tcPr>
            <w:tcW w:w="7797" w:type="dxa"/>
            <w:shd w:val="clear" w:color="auto" w:fill="auto"/>
          </w:tcPr>
          <w:p w14:paraId="7ECB1319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64 Учебная аудитория каф. </w:t>
            </w:r>
            <w:proofErr w:type="spellStart"/>
            <w:r w:rsidRPr="00B22E78">
              <w:rPr>
                <w:sz w:val="24"/>
                <w:szCs w:val="24"/>
              </w:rPr>
              <w:t>Анг</w:t>
            </w:r>
            <w:proofErr w:type="spellEnd"/>
            <w:r w:rsidRPr="00B22E78">
              <w:rPr>
                <w:sz w:val="24"/>
                <w:szCs w:val="24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A8AE27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83C50B" w14:textId="77777777" w:rsidTr="008416EB">
        <w:tc>
          <w:tcPr>
            <w:tcW w:w="7797" w:type="dxa"/>
            <w:shd w:val="clear" w:color="auto" w:fill="auto"/>
          </w:tcPr>
          <w:p w14:paraId="1C5B6FB6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96850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D0450CA" w14:textId="77777777" w:rsidTr="008416EB">
        <w:tc>
          <w:tcPr>
            <w:tcW w:w="7797" w:type="dxa"/>
            <w:shd w:val="clear" w:color="auto" w:fill="auto"/>
          </w:tcPr>
          <w:p w14:paraId="372AF3C4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D66599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AA3A73" w14:textId="77777777" w:rsidTr="008416EB">
        <w:tc>
          <w:tcPr>
            <w:tcW w:w="7797" w:type="dxa"/>
            <w:shd w:val="clear" w:color="auto" w:fill="auto"/>
          </w:tcPr>
          <w:p w14:paraId="799BFD51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20582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9BE2FA" w14:textId="77777777" w:rsidTr="008416EB">
        <w:tc>
          <w:tcPr>
            <w:tcW w:w="7797" w:type="dxa"/>
            <w:shd w:val="clear" w:color="auto" w:fill="auto"/>
          </w:tcPr>
          <w:p w14:paraId="3E9108BF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, Мультимедийный проектор </w:t>
            </w:r>
            <w:r w:rsidRPr="00B22E78">
              <w:rPr>
                <w:sz w:val="24"/>
                <w:szCs w:val="24"/>
                <w:lang w:val="en-US"/>
              </w:rPr>
              <w:t>LG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PF</w:t>
            </w:r>
            <w:r w:rsidRPr="00B22E78">
              <w:rPr>
                <w:sz w:val="24"/>
                <w:szCs w:val="24"/>
              </w:rPr>
              <w:t>1500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095F5A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A5FCD3" w14:textId="77777777" w:rsidTr="008416EB">
        <w:tc>
          <w:tcPr>
            <w:tcW w:w="7797" w:type="dxa"/>
            <w:shd w:val="clear" w:color="auto" w:fill="auto"/>
          </w:tcPr>
          <w:p w14:paraId="365F5E26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2E78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22E78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22E78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x</w:t>
            </w:r>
            <w:r w:rsidRPr="00B22E78">
              <w:rPr>
                <w:sz w:val="24"/>
                <w:szCs w:val="24"/>
              </w:rPr>
              <w:t xml:space="preserve">2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3250 /8</w:t>
            </w:r>
            <w:r w:rsidRPr="00B22E78">
              <w:rPr>
                <w:sz w:val="24"/>
                <w:szCs w:val="24"/>
                <w:lang w:val="en-US"/>
              </w:rPr>
              <w:t>Gb</w:t>
            </w:r>
            <w:r w:rsidRPr="00B22E78">
              <w:rPr>
                <w:sz w:val="24"/>
                <w:szCs w:val="24"/>
              </w:rPr>
              <w:t>/500</w:t>
            </w:r>
            <w:proofErr w:type="spellStart"/>
            <w:r w:rsidRPr="00B22E78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B22E78">
              <w:rPr>
                <w:sz w:val="24"/>
                <w:szCs w:val="24"/>
              </w:rPr>
              <w:t xml:space="preserve">/ </w:t>
            </w:r>
            <w:proofErr w:type="spellStart"/>
            <w:r w:rsidRPr="00B22E78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B22E78">
              <w:rPr>
                <w:sz w:val="24"/>
                <w:szCs w:val="24"/>
              </w:rPr>
              <w:t xml:space="preserve"> 21.5') - 1 шт., Компьютер </w:t>
            </w:r>
            <w:r w:rsidRPr="00B22E78">
              <w:rPr>
                <w:sz w:val="24"/>
                <w:szCs w:val="24"/>
                <w:lang w:val="en-US"/>
              </w:rPr>
              <w:t>Intel</w:t>
            </w:r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X</w:t>
            </w:r>
            <w:r w:rsidRPr="00B22E78">
              <w:rPr>
                <w:sz w:val="24"/>
                <w:szCs w:val="24"/>
              </w:rPr>
              <w:t xml:space="preserve">2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 xml:space="preserve">3420/8 </w:t>
            </w:r>
            <w:r w:rsidRPr="00B22E78">
              <w:rPr>
                <w:sz w:val="24"/>
                <w:szCs w:val="24"/>
                <w:lang w:val="en-US"/>
              </w:rPr>
              <w:t>Gb</w:t>
            </w:r>
            <w:r w:rsidRPr="00B22E78">
              <w:rPr>
                <w:sz w:val="24"/>
                <w:szCs w:val="24"/>
              </w:rPr>
              <w:t xml:space="preserve">/500 </w:t>
            </w:r>
            <w:r w:rsidRPr="00B22E78">
              <w:rPr>
                <w:sz w:val="24"/>
                <w:szCs w:val="24"/>
                <w:lang w:val="en-US"/>
              </w:rPr>
              <w:t>HDD</w:t>
            </w:r>
            <w:r w:rsidRPr="00B22E78">
              <w:rPr>
                <w:sz w:val="24"/>
                <w:szCs w:val="24"/>
              </w:rPr>
              <w:t>/</w:t>
            </w:r>
            <w:r w:rsidRPr="00B22E78">
              <w:rPr>
                <w:sz w:val="24"/>
                <w:szCs w:val="24"/>
                <w:lang w:val="en-US"/>
              </w:rPr>
              <w:t>PHILIPS</w:t>
            </w:r>
            <w:r w:rsidRPr="00B22E78">
              <w:rPr>
                <w:sz w:val="24"/>
                <w:szCs w:val="24"/>
              </w:rPr>
              <w:t xml:space="preserve"> 200</w:t>
            </w:r>
            <w:r w:rsidRPr="00B22E78">
              <w:rPr>
                <w:sz w:val="24"/>
                <w:szCs w:val="24"/>
                <w:lang w:val="en-US"/>
              </w:rPr>
              <w:t>V</w:t>
            </w:r>
            <w:r w:rsidRPr="00B22E78">
              <w:rPr>
                <w:sz w:val="24"/>
                <w:szCs w:val="24"/>
              </w:rPr>
              <w:t xml:space="preserve">4- 23 шт., Ноутбук </w:t>
            </w:r>
            <w:r w:rsidRPr="00B22E78">
              <w:rPr>
                <w:sz w:val="24"/>
                <w:szCs w:val="24"/>
                <w:lang w:val="en-US"/>
              </w:rPr>
              <w:t>HP</w:t>
            </w:r>
            <w:r w:rsidRPr="00B22E78">
              <w:rPr>
                <w:sz w:val="24"/>
                <w:szCs w:val="24"/>
              </w:rPr>
              <w:t xml:space="preserve"> 250 </w:t>
            </w:r>
            <w:r w:rsidRPr="00B22E78">
              <w:rPr>
                <w:sz w:val="24"/>
                <w:szCs w:val="24"/>
                <w:lang w:val="en-US"/>
              </w:rPr>
              <w:t>G</w:t>
            </w:r>
            <w:r w:rsidRPr="00B22E78">
              <w:rPr>
                <w:sz w:val="24"/>
                <w:szCs w:val="24"/>
              </w:rPr>
              <w:t>6 1</w:t>
            </w:r>
            <w:r w:rsidRPr="00B22E78">
              <w:rPr>
                <w:sz w:val="24"/>
                <w:szCs w:val="24"/>
                <w:lang w:val="en-US"/>
              </w:rPr>
              <w:t>WY</w:t>
            </w:r>
            <w:r w:rsidRPr="00B22E78">
              <w:rPr>
                <w:sz w:val="24"/>
                <w:szCs w:val="24"/>
              </w:rPr>
              <w:t>58</w:t>
            </w:r>
            <w:r w:rsidRPr="00B22E78">
              <w:rPr>
                <w:sz w:val="24"/>
                <w:szCs w:val="24"/>
                <w:lang w:val="en-US"/>
              </w:rPr>
              <w:t>EA</w:t>
            </w:r>
            <w:r w:rsidRPr="00B22E78">
              <w:rPr>
                <w:sz w:val="24"/>
                <w:szCs w:val="24"/>
              </w:rPr>
              <w:t xml:space="preserve"> -2 шт., Мультимедийный проектор </w:t>
            </w:r>
            <w:proofErr w:type="spellStart"/>
            <w:r w:rsidRPr="00B22E78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B22E78">
              <w:rPr>
                <w:sz w:val="24"/>
                <w:szCs w:val="24"/>
              </w:rPr>
              <w:t xml:space="preserve"> </w:t>
            </w:r>
            <w:r w:rsidRPr="00B22E78">
              <w:rPr>
                <w:sz w:val="24"/>
                <w:szCs w:val="24"/>
                <w:lang w:val="en-US"/>
              </w:rPr>
              <w:t>x</w:t>
            </w:r>
            <w:r w:rsidRPr="00B22E78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B9CAB" w14:textId="77777777" w:rsidR="002C735C" w:rsidRPr="00B22E78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22E78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44DA22F3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7F7BAC0D" w14:textId="074B07E8" w:rsidR="00B22E78" w:rsidRDefault="00B22E78" w:rsidP="002718E2">
      <w:pPr>
        <w:pStyle w:val="Style214"/>
        <w:ind w:firstLine="709"/>
        <w:rPr>
          <w:sz w:val="28"/>
          <w:szCs w:val="28"/>
        </w:rPr>
      </w:pPr>
    </w:p>
    <w:p w14:paraId="647AF1D2" w14:textId="5B430B90" w:rsidR="00B22E78" w:rsidRDefault="00B22E78" w:rsidP="002718E2">
      <w:pPr>
        <w:pStyle w:val="Style214"/>
        <w:ind w:firstLine="709"/>
        <w:rPr>
          <w:sz w:val="28"/>
          <w:szCs w:val="28"/>
        </w:rPr>
      </w:pPr>
    </w:p>
    <w:p w14:paraId="361F7BB0" w14:textId="77777777" w:rsidR="00B22E78" w:rsidRPr="007E6725" w:rsidRDefault="00B22E78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2E78" w14:paraId="7DFCBEA7" w14:textId="77777777" w:rsidTr="000A5B2C">
        <w:tc>
          <w:tcPr>
            <w:tcW w:w="562" w:type="dxa"/>
          </w:tcPr>
          <w:p w14:paraId="5908FAB6" w14:textId="77777777" w:rsidR="00B22E78" w:rsidRPr="00D9155C" w:rsidRDefault="00B22E78" w:rsidP="000A5B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86FF4B" w14:textId="77777777" w:rsidR="00B22E78" w:rsidRPr="00B22E78" w:rsidRDefault="00B22E78" w:rsidP="000A5B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E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2E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E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2E78" w14:paraId="5A1C9382" w14:textId="77777777" w:rsidTr="00801458">
        <w:tc>
          <w:tcPr>
            <w:tcW w:w="2336" w:type="dxa"/>
          </w:tcPr>
          <w:p w14:paraId="4C518DAB" w14:textId="77777777" w:rsidR="005D65A5" w:rsidRPr="00B22E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2E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2E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2E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2E78" w14:paraId="07658034" w14:textId="77777777" w:rsidTr="00801458">
        <w:tc>
          <w:tcPr>
            <w:tcW w:w="2336" w:type="dxa"/>
          </w:tcPr>
          <w:p w14:paraId="1553D698" w14:textId="78F29BFB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B22E78" w14:paraId="2FF44643" w14:textId="77777777" w:rsidTr="00801458">
        <w:tc>
          <w:tcPr>
            <w:tcW w:w="2336" w:type="dxa"/>
          </w:tcPr>
          <w:p w14:paraId="1FE1070B" w14:textId="77777777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D7E30D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32E2A15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D1168F4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22E78" w14:paraId="4B90042D" w14:textId="77777777" w:rsidTr="00801458">
        <w:tc>
          <w:tcPr>
            <w:tcW w:w="2336" w:type="dxa"/>
          </w:tcPr>
          <w:p w14:paraId="49384837" w14:textId="77777777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373196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760588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BF1B87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22E78" w14:paraId="1083EC4D" w14:textId="77777777" w:rsidTr="00801458">
        <w:tc>
          <w:tcPr>
            <w:tcW w:w="2336" w:type="dxa"/>
          </w:tcPr>
          <w:p w14:paraId="6EFD0F2E" w14:textId="77777777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D3C59EF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F531A57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2264078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5D65A5" w:rsidRPr="00B22E78" w14:paraId="190FC320" w14:textId="77777777" w:rsidTr="00801458">
        <w:tc>
          <w:tcPr>
            <w:tcW w:w="2336" w:type="dxa"/>
          </w:tcPr>
          <w:p w14:paraId="300CFC00" w14:textId="77777777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D2C550D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8C7D7C0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5AC9654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8,9</w:t>
            </w:r>
          </w:p>
        </w:tc>
      </w:tr>
      <w:tr w:rsidR="005D65A5" w:rsidRPr="00B22E78" w14:paraId="3283A63C" w14:textId="77777777" w:rsidTr="00801458">
        <w:tc>
          <w:tcPr>
            <w:tcW w:w="2336" w:type="dxa"/>
          </w:tcPr>
          <w:p w14:paraId="0CBD555B" w14:textId="77777777" w:rsidR="005D65A5" w:rsidRPr="00B22E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6803669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B43662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971815" w14:textId="77777777" w:rsidR="005D65A5" w:rsidRPr="00B22E78" w:rsidRDefault="007478E0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D01A11C" w14:textId="61720847" w:rsidR="00F56264" w:rsidRPr="00B22E7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2E7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22E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22E7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2E78" w:rsidRPr="00B22E78" w14:paraId="6ED20A44" w14:textId="77777777" w:rsidTr="000A5B2C">
        <w:tc>
          <w:tcPr>
            <w:tcW w:w="562" w:type="dxa"/>
          </w:tcPr>
          <w:p w14:paraId="642B07C6" w14:textId="77777777" w:rsidR="00B22E78" w:rsidRPr="00B22E78" w:rsidRDefault="00B22E78" w:rsidP="000A5B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D6218D" w14:textId="77777777" w:rsidR="00B22E78" w:rsidRPr="00B22E78" w:rsidRDefault="00B22E78" w:rsidP="000A5B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E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22E7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2E7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22E7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2E7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2E78" w14:paraId="0267C479" w14:textId="77777777" w:rsidTr="00801458">
        <w:tc>
          <w:tcPr>
            <w:tcW w:w="2500" w:type="pct"/>
          </w:tcPr>
          <w:p w14:paraId="37F699C9" w14:textId="77777777" w:rsidR="00B8237E" w:rsidRPr="00B22E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2E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E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2E78" w14:paraId="3F240151" w14:textId="77777777" w:rsidTr="00801458">
        <w:tc>
          <w:tcPr>
            <w:tcW w:w="2500" w:type="pct"/>
          </w:tcPr>
          <w:p w14:paraId="61E91592" w14:textId="61A0874C" w:rsidR="00B8237E" w:rsidRPr="00B22E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22E78" w:rsidRDefault="005C548A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22E78" w14:paraId="1B6D8263" w14:textId="77777777" w:rsidTr="00801458">
        <w:tc>
          <w:tcPr>
            <w:tcW w:w="2500" w:type="pct"/>
          </w:tcPr>
          <w:p w14:paraId="7F8D2602" w14:textId="77777777" w:rsidR="00B8237E" w:rsidRPr="00B22E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F80F3D" w14:textId="77777777" w:rsidR="00B8237E" w:rsidRPr="00B22E78" w:rsidRDefault="005C548A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1,3,5-8</w:t>
            </w:r>
          </w:p>
        </w:tc>
      </w:tr>
      <w:tr w:rsidR="00B8237E" w:rsidRPr="00B22E78" w14:paraId="7FC11FA3" w14:textId="77777777" w:rsidTr="00801458">
        <w:tc>
          <w:tcPr>
            <w:tcW w:w="2500" w:type="pct"/>
          </w:tcPr>
          <w:p w14:paraId="532FC0AB" w14:textId="77777777" w:rsidR="00B8237E" w:rsidRPr="00B22E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FF3C81" w14:textId="77777777" w:rsidR="00B8237E" w:rsidRPr="00B22E78" w:rsidRDefault="005C548A" w:rsidP="00801458">
            <w:pPr>
              <w:rPr>
                <w:rFonts w:ascii="Times New Roman" w:hAnsi="Times New Roman" w:cs="Times New Roman"/>
              </w:rPr>
            </w:pPr>
            <w:r w:rsidRPr="00B22E78">
              <w:rPr>
                <w:rFonts w:ascii="Times New Roman" w:hAnsi="Times New Roman" w:cs="Times New Roman"/>
                <w:lang w:val="en-US"/>
              </w:rPr>
              <w:t>3-5,8-9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27DA8" w14:textId="77777777" w:rsidR="00A102A3" w:rsidRDefault="00A102A3" w:rsidP="00315CA6">
      <w:pPr>
        <w:spacing w:after="0" w:line="240" w:lineRule="auto"/>
      </w:pPr>
      <w:r>
        <w:separator/>
      </w:r>
    </w:p>
  </w:endnote>
  <w:endnote w:type="continuationSeparator" w:id="0">
    <w:p w14:paraId="263DA27F" w14:textId="77777777" w:rsidR="00A102A3" w:rsidRDefault="00A102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5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48AA5" w14:textId="77777777" w:rsidR="00A102A3" w:rsidRDefault="00A102A3" w:rsidP="00315CA6">
      <w:pPr>
        <w:spacing w:after="0" w:line="240" w:lineRule="auto"/>
      </w:pPr>
      <w:r>
        <w:separator/>
      </w:r>
    </w:p>
  </w:footnote>
  <w:footnote w:type="continuationSeparator" w:id="0">
    <w:p w14:paraId="55913CC5" w14:textId="77777777" w:rsidR="00A102A3" w:rsidRDefault="00A102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7E76AB"/>
    <w:multiLevelType w:val="hybridMultilevel"/>
    <w:tmpl w:val="F9EC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02A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E7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55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710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224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F41C8-8B82-4098-ACAE-84187399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